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E892" w14:textId="77777777" w:rsidR="00B64D46" w:rsidRDefault="00B64D46" w:rsidP="00B64D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84B99F9" wp14:editId="075EE49D">
            <wp:simplePos x="0" y="0"/>
            <wp:positionH relativeFrom="column">
              <wp:posOffset>-352425</wp:posOffset>
            </wp:positionH>
            <wp:positionV relativeFrom="paragraph">
              <wp:posOffset>-219075</wp:posOffset>
            </wp:positionV>
            <wp:extent cx="1476375" cy="728980"/>
            <wp:effectExtent l="0" t="0" r="9525" b="0"/>
            <wp:wrapNone/>
            <wp:docPr id="204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6D3">
        <w:rPr>
          <w:noProof/>
        </w:rPr>
        <w:drawing>
          <wp:anchor distT="0" distB="0" distL="114300" distR="114300" simplePos="0" relativeHeight="251661312" behindDoc="1" locked="0" layoutInCell="1" allowOverlap="1" wp14:anchorId="5E7517F3" wp14:editId="4D24B8F7">
            <wp:simplePos x="0" y="0"/>
            <wp:positionH relativeFrom="column">
              <wp:posOffset>6428740</wp:posOffset>
            </wp:positionH>
            <wp:positionV relativeFrom="paragraph">
              <wp:posOffset>-286385</wp:posOffset>
            </wp:positionV>
            <wp:extent cx="1986915" cy="791210"/>
            <wp:effectExtent l="0" t="0" r="0" b="8890"/>
            <wp:wrapNone/>
            <wp:docPr id="7" name="Picture 2" descr="C:\Users\Claude Sabwa\Pictures\Cluster Nord Ki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 descr="C:\Users\Claude Sabwa\Pictures\Cluster Nord Kiv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D8C6F5" wp14:editId="5B5555B5">
            <wp:simplePos x="0" y="0"/>
            <wp:positionH relativeFrom="column">
              <wp:posOffset>1362075</wp:posOffset>
            </wp:positionH>
            <wp:positionV relativeFrom="paragraph">
              <wp:posOffset>-228600</wp:posOffset>
            </wp:positionV>
            <wp:extent cx="4980205" cy="7550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GTS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151" cy="758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51DA1" w14:textId="77777777" w:rsidR="00B64D46" w:rsidRDefault="00B64D46" w:rsidP="00B64D46">
      <w:pPr>
        <w:jc w:val="center"/>
      </w:pPr>
    </w:p>
    <w:p w14:paraId="71CE753D" w14:textId="77777777" w:rsidR="00B64D46" w:rsidRDefault="00B64D46" w:rsidP="00B64D46">
      <w:pPr>
        <w:jc w:val="center"/>
        <w:rPr>
          <w:rFonts w:asciiTheme="minorHAnsi" w:hAnsiTheme="minorHAnsi"/>
          <w:sz w:val="22"/>
          <w:szCs w:val="22"/>
        </w:rPr>
      </w:pPr>
    </w:p>
    <w:p w14:paraId="18749781" w14:textId="77777777" w:rsidR="00B64D46" w:rsidRDefault="00B64D46" w:rsidP="00B64D46">
      <w:pPr>
        <w:jc w:val="center"/>
        <w:rPr>
          <w:rFonts w:asciiTheme="minorHAnsi" w:hAnsiTheme="minorHAnsi"/>
          <w:sz w:val="22"/>
          <w:szCs w:val="22"/>
        </w:rPr>
      </w:pPr>
    </w:p>
    <w:p w14:paraId="4BE4EA88" w14:textId="77777777" w:rsidR="00B64D46" w:rsidRDefault="00B64D46" w:rsidP="00B64D4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COMPTE RENDU DE LA REUNION ORDINAIRE  N° 06/GTSR/DMU/08/2019</w:t>
      </w:r>
    </w:p>
    <w:p w14:paraId="280645DD" w14:textId="77777777" w:rsidR="00B64D46" w:rsidRDefault="00B64D46" w:rsidP="00B64D46">
      <w:pPr>
        <w:jc w:val="both"/>
        <w:rPr>
          <w:rFonts w:asciiTheme="minorHAnsi" w:hAnsiTheme="minorHAnsi"/>
          <w:sz w:val="22"/>
          <w:szCs w:val="22"/>
        </w:rPr>
      </w:pPr>
    </w:p>
    <w:p w14:paraId="13B2FCB0" w14:textId="77777777" w:rsidR="00B64D46" w:rsidRDefault="00B64D46" w:rsidP="00B64D4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Lieu</w:t>
      </w:r>
      <w:r>
        <w:rPr>
          <w:rFonts w:asciiTheme="minorHAnsi" w:hAnsiTheme="minorHAnsi"/>
          <w:sz w:val="22"/>
          <w:szCs w:val="22"/>
        </w:rPr>
        <w:t xml:space="preserve"> : Salle de Réunions/UNFPA BD GOMA              </w:t>
      </w:r>
      <w:r>
        <w:rPr>
          <w:rFonts w:asciiTheme="minorHAnsi" w:hAnsiTheme="minorHAnsi"/>
          <w:sz w:val="22"/>
          <w:szCs w:val="22"/>
          <w:u w:val="single"/>
        </w:rPr>
        <w:t>Date</w:t>
      </w:r>
      <w:r>
        <w:rPr>
          <w:rFonts w:asciiTheme="minorHAnsi" w:hAnsiTheme="minorHAnsi"/>
          <w:sz w:val="22"/>
          <w:szCs w:val="22"/>
        </w:rPr>
        <w:t xml:space="preserve"> : le 06/08/2019              </w:t>
      </w:r>
      <w:r>
        <w:rPr>
          <w:rFonts w:asciiTheme="minorHAnsi" w:hAnsiTheme="minorHAnsi"/>
          <w:sz w:val="22"/>
          <w:szCs w:val="22"/>
          <w:u w:val="single"/>
        </w:rPr>
        <w:t>Heure</w:t>
      </w:r>
      <w:r>
        <w:rPr>
          <w:rFonts w:asciiTheme="minorHAnsi" w:hAnsiTheme="minorHAnsi"/>
          <w:sz w:val="22"/>
          <w:szCs w:val="22"/>
        </w:rPr>
        <w:t> :   14h15’-16h00’</w:t>
      </w:r>
    </w:p>
    <w:p w14:paraId="5494B7C4" w14:textId="77777777" w:rsidR="00B64D46" w:rsidRDefault="00B64D46" w:rsidP="00B64D4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Modérateur</w:t>
      </w:r>
      <w:r>
        <w:rPr>
          <w:rFonts w:asciiTheme="minorHAnsi" w:hAnsiTheme="minorHAnsi"/>
          <w:sz w:val="22"/>
          <w:szCs w:val="22"/>
        </w:rPr>
        <w:t> : Dr Jean Paul Makay</w:t>
      </w:r>
    </w:p>
    <w:p w14:paraId="685AAD26" w14:textId="77777777" w:rsidR="00B64D46" w:rsidRDefault="00B64D46" w:rsidP="00B64D46">
      <w:pPr>
        <w:pStyle w:val="NoSpacing"/>
      </w:pPr>
    </w:p>
    <w:p w14:paraId="79B16790" w14:textId="77777777" w:rsidR="00B64D46" w:rsidRDefault="00B64D46" w:rsidP="00B64D46">
      <w:pPr>
        <w:pStyle w:val="NoSpacing"/>
        <w:numPr>
          <w:ilvl w:val="0"/>
          <w:numId w:val="2"/>
        </w:numPr>
        <w:ind w:left="709"/>
        <w:rPr>
          <w:rFonts w:asciiTheme="minorHAnsi" w:hAnsiTheme="minorHAnsi"/>
          <w:sz w:val="22"/>
          <w:szCs w:val="22"/>
          <w:lang w:val="fr-BE"/>
        </w:rPr>
      </w:pPr>
      <w:r w:rsidRPr="004F0EA1">
        <w:rPr>
          <w:rFonts w:asciiTheme="minorHAnsi" w:hAnsiTheme="minorHAnsi"/>
          <w:b/>
          <w:sz w:val="22"/>
          <w:szCs w:val="22"/>
          <w:u w:val="single"/>
          <w:lang w:val="fr-BE"/>
        </w:rPr>
        <w:t>ORDRE DU JOUR</w:t>
      </w:r>
      <w:r>
        <w:rPr>
          <w:rFonts w:asciiTheme="minorHAnsi" w:hAnsiTheme="minorHAnsi"/>
          <w:sz w:val="22"/>
          <w:szCs w:val="22"/>
          <w:lang w:val="fr-BE"/>
        </w:rPr>
        <w:t> : </w:t>
      </w:r>
    </w:p>
    <w:p w14:paraId="25DEFA92" w14:textId="77777777" w:rsidR="00B64D46" w:rsidRDefault="00B64D46" w:rsidP="00B64D46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Suivi des recommandations de la dernière réunion (du 09 juillet 2019)</w:t>
      </w:r>
    </w:p>
    <w:p w14:paraId="763F853B" w14:textId="77777777" w:rsidR="00B64D46" w:rsidRDefault="00B64D46" w:rsidP="00B64D46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Tour de table sur la situation SR de la province (Alertes, Gaps, Réponses) </w:t>
      </w:r>
    </w:p>
    <w:p w14:paraId="7DE73299" w14:textId="77777777" w:rsidR="00B64D46" w:rsidRPr="000645FD" w:rsidRDefault="00B64D46" w:rsidP="00B64D46">
      <w:pPr>
        <w:numPr>
          <w:ilvl w:val="0"/>
          <w:numId w:val="1"/>
        </w:numPr>
        <w:shd w:val="clear" w:color="auto" w:fill="FFFFFF"/>
        <w:spacing w:line="20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-BE"/>
        </w:rPr>
        <w:t>Présentation du projet d’urgence humanitaire exécuté par Hope in action avec le financement CERF</w:t>
      </w:r>
    </w:p>
    <w:p w14:paraId="298D15B0" w14:textId="77777777" w:rsidR="00B64D46" w:rsidRPr="00402C1E" w:rsidRDefault="00B64D46" w:rsidP="00B64D46">
      <w:pPr>
        <w:pStyle w:val="ListParagraph"/>
        <w:numPr>
          <w:ilvl w:val="0"/>
          <w:numId w:val="1"/>
        </w:numPr>
        <w:shd w:val="clear" w:color="auto" w:fill="FFFFFF"/>
        <w:spacing w:line="204" w:lineRule="atLeast"/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Divers  </w:t>
      </w:r>
      <w:r>
        <w:rPr>
          <w:rFonts w:asciiTheme="minorHAnsi" w:hAnsiTheme="minorHAnsi"/>
          <w:sz w:val="22"/>
          <w:szCs w:val="22"/>
          <w:lang w:val="fr-BE"/>
        </w:rPr>
        <w:br/>
      </w:r>
      <w:r w:rsidRPr="00402C1E">
        <w:rPr>
          <w:rFonts w:asciiTheme="minorHAnsi" w:hAnsiTheme="minorHAnsi"/>
          <w:sz w:val="22"/>
          <w:szCs w:val="22"/>
        </w:rPr>
        <w:t xml:space="preserve">              </w:t>
      </w:r>
    </w:p>
    <w:p w14:paraId="2485CF64" w14:textId="77777777" w:rsidR="00B64D46" w:rsidRDefault="00B64D46" w:rsidP="00B64D46">
      <w:pPr>
        <w:pStyle w:val="ListParagraph"/>
        <w:numPr>
          <w:ilvl w:val="0"/>
          <w:numId w:val="2"/>
        </w:numPr>
        <w:tabs>
          <w:tab w:val="left" w:pos="1329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POINTS SAILLANTS DES DISCUSSIONS</w:t>
      </w:r>
    </w:p>
    <w:tbl>
      <w:tblPr>
        <w:tblpPr w:leftFromText="180" w:rightFromText="180" w:vertAnchor="text" w:horzAnchor="margin" w:tblpXSpec="center" w:tblpY="293"/>
        <w:tblOverlap w:val="never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4884"/>
        <w:gridCol w:w="3685"/>
        <w:gridCol w:w="1560"/>
        <w:gridCol w:w="1841"/>
      </w:tblGrid>
      <w:tr w:rsidR="00B64D46" w14:paraId="27B7FE34" w14:textId="77777777" w:rsidTr="00FC3540">
        <w:trPr>
          <w:tblHeader/>
        </w:trPr>
        <w:tc>
          <w:tcPr>
            <w:tcW w:w="2766" w:type="dxa"/>
            <w:shd w:val="clear" w:color="auto" w:fill="D9D9D9"/>
          </w:tcPr>
          <w:p w14:paraId="3C71E99F" w14:textId="77777777" w:rsidR="00B64D46" w:rsidRDefault="00B64D46" w:rsidP="00FC3540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Points de discussion</w:t>
            </w:r>
          </w:p>
        </w:tc>
        <w:tc>
          <w:tcPr>
            <w:tcW w:w="4884" w:type="dxa"/>
            <w:shd w:val="clear" w:color="auto" w:fill="D9D9D9"/>
          </w:tcPr>
          <w:p w14:paraId="791C5EBC" w14:textId="77777777" w:rsidR="00B64D46" w:rsidRDefault="00B64D46" w:rsidP="00FC3540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Commentaires, observation</w:t>
            </w:r>
            <w:r w:rsidR="007B4AEB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et/ou argumentaires</w:t>
            </w:r>
          </w:p>
        </w:tc>
        <w:tc>
          <w:tcPr>
            <w:tcW w:w="3685" w:type="dxa"/>
            <w:shd w:val="clear" w:color="auto" w:fill="D9D9D9"/>
          </w:tcPr>
          <w:p w14:paraId="506B5AAA" w14:textId="77777777" w:rsidR="00B64D46" w:rsidRDefault="00B64D46" w:rsidP="00FC3540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Suggestions/recommandations prises</w:t>
            </w:r>
          </w:p>
        </w:tc>
        <w:tc>
          <w:tcPr>
            <w:tcW w:w="1560" w:type="dxa"/>
            <w:shd w:val="clear" w:color="auto" w:fill="D9D9D9"/>
          </w:tcPr>
          <w:p w14:paraId="41821C13" w14:textId="77777777" w:rsidR="00B64D46" w:rsidRDefault="00B64D46" w:rsidP="00FC3540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841" w:type="dxa"/>
            <w:shd w:val="clear" w:color="auto" w:fill="D9D9D9"/>
          </w:tcPr>
          <w:p w14:paraId="377BE975" w14:textId="77777777" w:rsidR="00B64D46" w:rsidRDefault="00B64D46" w:rsidP="00FC3540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Responsable</w:t>
            </w:r>
          </w:p>
        </w:tc>
      </w:tr>
      <w:tr w:rsidR="00B64D46" w:rsidRPr="000D0276" w14:paraId="7A4A2780" w14:textId="77777777" w:rsidTr="00FC3540">
        <w:trPr>
          <w:trHeight w:val="555"/>
        </w:trPr>
        <w:tc>
          <w:tcPr>
            <w:tcW w:w="2766" w:type="dxa"/>
          </w:tcPr>
          <w:p w14:paraId="589FDC6B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>
              <w:rPr>
                <w:rFonts w:asciiTheme="minorHAnsi" w:hAnsiTheme="minorHAnsi"/>
                <w:b/>
                <w:lang w:val="fr-FR" w:eastAsia="fr-FR"/>
              </w:rPr>
              <w:t>1. Suivi des recommandations de la réunion précédente</w:t>
            </w:r>
          </w:p>
          <w:p w14:paraId="07D7D24F" w14:textId="77777777" w:rsidR="00B64D46" w:rsidRDefault="00B64D46" w:rsidP="00FC354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ABE794" w14:textId="77777777" w:rsidR="00B64D46" w:rsidRDefault="00B64D46" w:rsidP="00FC354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E01286" w14:textId="77777777" w:rsidR="00B64D46" w:rsidRDefault="00B64D46" w:rsidP="00FC354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337EF7" w14:textId="77777777" w:rsidR="00B64D46" w:rsidRDefault="00B64D46" w:rsidP="00FC354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9A8CDD" w14:textId="77777777" w:rsidR="00B64D46" w:rsidRDefault="00B64D46" w:rsidP="00FC354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1AF0E5" w14:textId="77777777" w:rsidR="007B4AEB" w:rsidRDefault="007B4AEB" w:rsidP="00FC354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986FA3" w14:textId="77777777" w:rsidR="007B4AEB" w:rsidRDefault="007B4AEB" w:rsidP="00FC354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FF9004" w14:textId="77777777" w:rsidR="007B4AEB" w:rsidRDefault="007B4AEB" w:rsidP="00FC354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44AE17" w14:textId="77777777" w:rsidR="007B4AEB" w:rsidRDefault="007B4AEB" w:rsidP="00FC354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D76A84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2</w:t>
            </w:r>
            <w:r>
              <w:rPr>
                <w:rFonts w:asciiTheme="minorHAnsi" w:hAnsiTheme="minorHAnsi"/>
                <w:b/>
                <w:lang w:val="fr-FR" w:eastAsia="fr-FR"/>
              </w:rPr>
              <w:t>. Situation humanitaire de la Province (Gaps/alertes/réponses)</w:t>
            </w:r>
          </w:p>
          <w:p w14:paraId="681E32B3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698BFAAE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3A1CD681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F5DDEE9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4F3D9EDC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0A042E79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5D77958C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4FB10189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5494D144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6C2CF824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14386023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51CCD749" w14:textId="77777777" w:rsidR="00B64D46" w:rsidRDefault="00B64D46" w:rsidP="00FC3540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3A6BEAAE" w14:textId="77777777" w:rsidR="00B64D46" w:rsidRDefault="00B64D46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16E2E9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0BEC58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76D4CC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CE4E02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93698A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447933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EA577F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2B5EEE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E5A85B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786103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2E5B2D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6C91D5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2372F7" w14:textId="77777777" w:rsidR="00D93CFB" w:rsidRDefault="00D93CFB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FE5EB8" w14:textId="77777777" w:rsidR="003B28EC" w:rsidRDefault="003B28EC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84B5BF" w14:textId="77777777" w:rsidR="00B64D46" w:rsidRPr="000645FD" w:rsidRDefault="00B64D46" w:rsidP="00FC354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3B28EC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Présentation </w:t>
            </w:r>
            <w:r w:rsidR="003B28EC" w:rsidRPr="003B28EC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sur le projet d’urgence humanitaire CERF (par Hope In Action)</w:t>
            </w:r>
          </w:p>
          <w:p w14:paraId="223D58CC" w14:textId="77777777" w:rsidR="00B64D46" w:rsidRDefault="00B64D46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84600E" w14:textId="77777777" w:rsidR="00B64D46" w:rsidRDefault="00B64D46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65B9AD" w14:textId="77777777" w:rsidR="00B64D46" w:rsidRPr="00402C1E" w:rsidRDefault="00B64D46" w:rsidP="00FC354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Divers</w:t>
            </w:r>
          </w:p>
        </w:tc>
        <w:tc>
          <w:tcPr>
            <w:tcW w:w="4884" w:type="dxa"/>
          </w:tcPr>
          <w:p w14:paraId="3C90EB5A" w14:textId="77777777" w:rsidR="00B64D46" w:rsidRDefault="00B64D46" w:rsidP="00FC3540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t xml:space="preserve">- </w:t>
            </w:r>
            <w:r w:rsidRPr="00860EC3">
              <w:rPr>
                <w:rFonts w:asciiTheme="minorHAnsi" w:hAnsiTheme="minorHAnsi"/>
                <w:sz w:val="22"/>
                <w:szCs w:val="22"/>
                <w:lang w:val="fr-BE"/>
              </w:rPr>
              <w:t>Que UNFPA contacte le PNSR pour apporter des éclaircissements sur les revues de décès maternels réalisées et autres préoccupations sur certains indicateurs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 : </w:t>
            </w:r>
            <w:r w:rsidRPr="007B4AEB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reconduite vue l’indisponibilité du PNSR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</w:p>
          <w:p w14:paraId="1EA1BCCE" w14:textId="77777777" w:rsidR="00B64D46" w:rsidRDefault="00B64D46" w:rsidP="00B64D4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-  Discuter de l’alerte de ARDA sur la situation </w:t>
            </w:r>
            <w:r w:rsidR="00D93CFB">
              <w:rPr>
                <w:rFonts w:asciiTheme="minorHAnsi" w:hAnsiTheme="minorHAnsi"/>
                <w:sz w:val="22"/>
                <w:szCs w:val="22"/>
                <w:lang w:val="fr-BE"/>
              </w:rPr>
              <w:t>SR avec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le cluster lead santé : </w:t>
            </w:r>
            <w:r w:rsidRPr="007B4AEB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reconduite</w:t>
            </w:r>
          </w:p>
          <w:p w14:paraId="3DD4EDE6" w14:textId="77777777" w:rsidR="00B64D46" w:rsidRDefault="00B64D46" w:rsidP="00B64D4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- Que Hope in Action fasse une présentation sur son projet exécuté à Itebero avec le financement du CERF : </w:t>
            </w:r>
            <w:r w:rsidRPr="007B4AEB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à exécuter durant la réunion</w:t>
            </w:r>
          </w:p>
          <w:p w14:paraId="2CB759D6" w14:textId="77777777" w:rsidR="00B64D46" w:rsidRDefault="00B64D46" w:rsidP="00B64D46">
            <w:pPr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- Partager la présentation </w:t>
            </w:r>
            <w:r w:rsidR="007B4AE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de l’ONG GHOVODI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sur la résilience </w:t>
            </w:r>
            <w:r w:rsidR="007B4AE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assistée : </w:t>
            </w:r>
            <w:r w:rsidR="007B4AEB" w:rsidRPr="007B4AEB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exécuté</w:t>
            </w:r>
          </w:p>
          <w:p w14:paraId="10FE32F3" w14:textId="77777777" w:rsidR="00D93CFB" w:rsidRDefault="00D93CFB" w:rsidP="00B64D46">
            <w:pPr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</w:p>
          <w:p w14:paraId="02F53D58" w14:textId="77777777" w:rsidR="00D93CFB" w:rsidRDefault="00D93CFB" w:rsidP="00B64D4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53EFAC4" w14:textId="77777777" w:rsidR="00B64D46" w:rsidRDefault="007B4AEB" w:rsidP="00FC35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MAODE</w:t>
            </w:r>
            <w:r w:rsidR="00B64D46">
              <w:rPr>
                <w:rFonts w:asciiTheme="minorHAnsi" w:hAnsiTheme="minorHAnsi"/>
                <w:b/>
                <w:sz w:val="22"/>
                <w:szCs w:val="22"/>
              </w:rPr>
              <w:t xml:space="preserve"> :  </w:t>
            </w:r>
            <w:r w:rsidR="00D81CBF">
              <w:rPr>
                <w:rFonts w:asciiTheme="minorHAnsi" w:hAnsiTheme="minorHAnsi"/>
                <w:sz w:val="22"/>
                <w:szCs w:val="22"/>
              </w:rPr>
              <w:t>a animé</w:t>
            </w:r>
            <w:r w:rsidR="00D81CBF" w:rsidRPr="00D81CBF">
              <w:rPr>
                <w:rFonts w:asciiTheme="minorHAnsi" w:hAnsiTheme="minorHAnsi"/>
                <w:sz w:val="22"/>
                <w:szCs w:val="22"/>
              </w:rPr>
              <w:t xml:space="preserve"> dans plusieurs Eglises </w:t>
            </w:r>
            <w:r w:rsidR="00D81CBF">
              <w:rPr>
                <w:rFonts w:asciiTheme="minorHAnsi" w:hAnsiTheme="minorHAnsi"/>
                <w:sz w:val="22"/>
                <w:szCs w:val="22"/>
              </w:rPr>
              <w:t xml:space="preserve">de la ville de Goma </w:t>
            </w:r>
            <w:r w:rsidR="00D81CBF" w:rsidRPr="00D81CBF">
              <w:rPr>
                <w:rFonts w:asciiTheme="minorHAnsi" w:hAnsiTheme="minorHAnsi"/>
                <w:sz w:val="22"/>
                <w:szCs w:val="22"/>
              </w:rPr>
              <w:t xml:space="preserve">des </w:t>
            </w:r>
            <w:r w:rsidR="00D81CBF" w:rsidRPr="00B529B4">
              <w:rPr>
                <w:rFonts w:asciiTheme="minorHAnsi" w:hAnsiTheme="minorHAnsi"/>
                <w:sz w:val="22"/>
                <w:szCs w:val="22"/>
                <w:highlight w:val="yellow"/>
              </w:rPr>
              <w:t>séances de sensibilisation sur les violences basées sur le genre et la Maladie à Virus Ebola</w:t>
            </w:r>
          </w:p>
          <w:p w14:paraId="2C26E19C" w14:textId="77777777" w:rsidR="007B4AEB" w:rsidRDefault="007B4AEB" w:rsidP="00FC35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YOUTH </w:t>
            </w:r>
            <w:r w:rsidR="00B64D46" w:rsidRPr="00F738F7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  <w:r w:rsidR="00B64D46">
              <w:rPr>
                <w:rFonts w:asciiTheme="minorHAnsi" w:hAnsiTheme="minorHAnsi"/>
                <w:sz w:val="22"/>
                <w:szCs w:val="22"/>
              </w:rPr>
              <w:t> </w:t>
            </w:r>
            <w:r w:rsidRPr="007B4AEB">
              <w:rPr>
                <w:rFonts w:asciiTheme="minorHAnsi" w:hAnsiTheme="minorHAnsi"/>
                <w:b/>
                <w:sz w:val="22"/>
                <w:szCs w:val="22"/>
              </w:rPr>
              <w:t>FOR LIFE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(YaLife</w:t>
            </w:r>
            <w:r w:rsidR="00D93CF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D93CFB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="00B64D46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D81CBF">
              <w:rPr>
                <w:rFonts w:asciiTheme="minorHAnsi" w:hAnsiTheme="minorHAnsi"/>
                <w:sz w:val="22"/>
                <w:szCs w:val="22"/>
              </w:rPr>
              <w:t>mené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1CBF">
              <w:rPr>
                <w:rFonts w:asciiTheme="minorHAnsi" w:hAnsiTheme="minorHAnsi"/>
                <w:sz w:val="22"/>
                <w:szCs w:val="22"/>
              </w:rPr>
              <w:t xml:space="preserve">du 10 au 16 juillet,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des activités de sensibilisation communautaire pour l’adhésion aux méthodes contraceptives modernes </w:t>
            </w:r>
            <w:r w:rsidR="00D81CBF">
              <w:rPr>
                <w:rFonts w:asciiTheme="minorHAnsi" w:hAnsiTheme="minorHAnsi"/>
                <w:sz w:val="22"/>
                <w:szCs w:val="22"/>
              </w:rPr>
              <w:t xml:space="preserve">sous forme de Tam Tam PF (Projet Kitumaini) </w:t>
            </w:r>
            <w:r>
              <w:rPr>
                <w:rFonts w:asciiTheme="minorHAnsi" w:hAnsiTheme="minorHAnsi"/>
                <w:sz w:val="22"/>
                <w:szCs w:val="22"/>
              </w:rPr>
              <w:t>dans la ZS Karisimbi</w:t>
            </w:r>
            <w:r w:rsidR="00D81CBF">
              <w:rPr>
                <w:rFonts w:asciiTheme="minorHAnsi" w:hAnsiTheme="minorHAnsi"/>
                <w:sz w:val="22"/>
                <w:szCs w:val="22"/>
              </w:rPr>
              <w:t>. Force a été de constater malheureusement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une rupture de stock en </w:t>
            </w:r>
            <w:r w:rsidR="00D81CBF">
              <w:rPr>
                <w:rFonts w:asciiTheme="minorHAnsi" w:hAnsiTheme="minorHAnsi"/>
                <w:sz w:val="22"/>
                <w:szCs w:val="22"/>
              </w:rPr>
              <w:t xml:space="preserve">certains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contraceptifs </w:t>
            </w:r>
            <w:r w:rsidR="00D81CBF">
              <w:rPr>
                <w:rFonts w:asciiTheme="minorHAnsi" w:hAnsiTheme="minorHAnsi"/>
                <w:sz w:val="22"/>
                <w:szCs w:val="22"/>
              </w:rPr>
              <w:t xml:space="preserve">(Jadelle, Microgynon, Microlut et condom)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à l’HGR Virunga. </w:t>
            </w:r>
          </w:p>
          <w:p w14:paraId="6AA9F530" w14:textId="77777777" w:rsidR="00B64D46" w:rsidRDefault="00B64D46" w:rsidP="00FC35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301246" w14:textId="77777777" w:rsidR="00B64D46" w:rsidRDefault="007B4AEB" w:rsidP="00FC35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Heal Africa</w:t>
            </w:r>
            <w:r w:rsidR="00B64D46" w:rsidRPr="00436D2F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B64D46">
              <w:rPr>
                <w:rFonts w:asciiTheme="minorHAnsi" w:hAnsiTheme="minorHAnsi"/>
                <w:sz w:val="22"/>
                <w:szCs w:val="22"/>
              </w:rPr>
              <w:t xml:space="preserve">: a </w:t>
            </w:r>
            <w:r>
              <w:rPr>
                <w:rFonts w:asciiTheme="minorHAnsi" w:hAnsiTheme="minorHAnsi"/>
                <w:sz w:val="22"/>
                <w:szCs w:val="22"/>
              </w:rPr>
              <w:t>organisé la formation de</w:t>
            </w:r>
            <w:r w:rsidR="00D81CBF">
              <w:rPr>
                <w:rFonts w:asciiTheme="minorHAnsi" w:hAnsiTheme="minorHAnsi"/>
                <w:sz w:val="22"/>
                <w:szCs w:val="22"/>
              </w:rPr>
              <w:t> : -20 agents psychosociaux des ZS Itebero, Kayna et Nyiragongo en gestion de cas</w:t>
            </w:r>
            <w:r w:rsidR="00734604">
              <w:rPr>
                <w:rFonts w:asciiTheme="minorHAnsi" w:hAnsiTheme="minorHAnsi"/>
                <w:sz w:val="22"/>
                <w:szCs w:val="22"/>
              </w:rPr>
              <w:t xml:space="preserve"> ainsi que</w:t>
            </w:r>
            <w:r w:rsidR="00D81CBF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 RECO des ZS Kayna et Nyiragongo sur la PF, les IST et le VIH-SIDA</w:t>
            </w:r>
            <w:r w:rsidR="00146F59">
              <w:rPr>
                <w:rFonts w:asciiTheme="minorHAnsi" w:hAnsiTheme="minorHAnsi"/>
                <w:sz w:val="22"/>
                <w:szCs w:val="22"/>
              </w:rPr>
              <w:t xml:space="preserve">, les </w:t>
            </w:r>
            <w:r w:rsidR="00734604">
              <w:rPr>
                <w:rFonts w:asciiTheme="minorHAnsi" w:hAnsiTheme="minorHAnsi"/>
                <w:sz w:val="22"/>
                <w:szCs w:val="22"/>
              </w:rPr>
              <w:t>s</w:t>
            </w:r>
            <w:r w:rsidR="00146F59">
              <w:rPr>
                <w:rFonts w:asciiTheme="minorHAnsi" w:hAnsiTheme="minorHAnsi"/>
                <w:sz w:val="22"/>
                <w:szCs w:val="22"/>
              </w:rPr>
              <w:t xml:space="preserve">ignes de danger chez la femme enceinte. </w:t>
            </w:r>
          </w:p>
          <w:p w14:paraId="7039C71E" w14:textId="77777777" w:rsidR="00B64D46" w:rsidRDefault="00B64D46" w:rsidP="00FC35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98B2DF" w14:textId="77777777" w:rsidR="00146F59" w:rsidRPr="00402C1E" w:rsidRDefault="00146F59" w:rsidP="00146F59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CONELEAD</w:t>
            </w:r>
            <w:r w:rsidR="00B64D46" w:rsidRPr="00597B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D46" w:rsidRPr="00597BBE">
              <w:rPr>
                <w:rFonts w:asciiTheme="minorHAnsi" w:hAnsiTheme="minorHAnsi"/>
                <w:sz w:val="22"/>
                <w:szCs w:val="22"/>
              </w:rPr>
              <w:t xml:space="preserve">: 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mené des </w:t>
            </w:r>
            <w:r w:rsidRPr="00B529B4">
              <w:rPr>
                <w:rFonts w:asciiTheme="minorHAnsi" w:hAnsiTheme="minorHAnsi"/>
                <w:sz w:val="22"/>
                <w:szCs w:val="22"/>
                <w:highlight w:val="yellow"/>
              </w:rPr>
              <w:t>activités de sensibilisation sur la Maladie à Virus Ebola (MVE)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130148" w14:textId="77777777" w:rsidR="00B64D46" w:rsidRDefault="00146F59" w:rsidP="00FC3540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F59">
              <w:rPr>
                <w:rFonts w:asciiTheme="minorHAnsi" w:hAnsiTheme="minorHAnsi"/>
                <w:b/>
                <w:sz w:val="22"/>
                <w:szCs w:val="22"/>
              </w:rPr>
              <w:t>PNMLS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a réalisé </w:t>
            </w:r>
            <w:r w:rsidR="00734604">
              <w:rPr>
                <w:rFonts w:asciiTheme="minorHAnsi" w:hAnsiTheme="minorHAnsi"/>
                <w:sz w:val="22"/>
                <w:szCs w:val="22"/>
              </w:rPr>
              <w:t xml:space="preserve">du 31 juillet au 03 août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une mission de supervision dans la ZS Rutshuru (Aires de santé de </w:t>
            </w:r>
            <w:r w:rsidR="00734604">
              <w:rPr>
                <w:rFonts w:asciiTheme="minorHAnsi" w:hAnsiTheme="minorHAnsi"/>
                <w:sz w:val="22"/>
                <w:szCs w:val="22"/>
              </w:rPr>
              <w:t>Kalengera, Kako,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Kiwanja</w:t>
            </w:r>
            <w:r w:rsidR="00734604">
              <w:rPr>
                <w:rFonts w:asciiTheme="minorHAnsi" w:hAnsiTheme="minorHAnsi"/>
                <w:sz w:val="22"/>
                <w:szCs w:val="22"/>
              </w:rPr>
              <w:t>, Rutshuru Centre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734604">
              <w:rPr>
                <w:rFonts w:asciiTheme="minorHAnsi" w:hAnsiTheme="minorHAnsi"/>
                <w:sz w:val="22"/>
                <w:szCs w:val="22"/>
              </w:rPr>
              <w:t xml:space="preserve">dans le cadre de </w:t>
            </w:r>
            <w:r w:rsidR="00D93CFB">
              <w:rPr>
                <w:rFonts w:asciiTheme="minorHAnsi" w:hAnsiTheme="minorHAnsi"/>
                <w:sz w:val="22"/>
                <w:szCs w:val="22"/>
              </w:rPr>
              <w:t>All In</w:t>
            </w:r>
            <w:r w:rsidR="00734604">
              <w:rPr>
                <w:rFonts w:asciiTheme="minorHAnsi" w:hAnsiTheme="minorHAnsi"/>
                <w:sz w:val="22"/>
                <w:szCs w:val="22"/>
              </w:rPr>
              <w:t>. Cette miss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734604">
              <w:rPr>
                <w:rFonts w:asciiTheme="minorHAnsi" w:hAnsiTheme="minorHAnsi"/>
                <w:sz w:val="22"/>
                <w:szCs w:val="22"/>
              </w:rPr>
              <w:t>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734604">
              <w:rPr>
                <w:rFonts w:asciiTheme="minorHAnsi" w:hAnsiTheme="minorHAnsi"/>
                <w:sz w:val="22"/>
                <w:szCs w:val="22"/>
              </w:rPr>
              <w:t>mis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 évidence une consommation abusive d’alcool</w:t>
            </w:r>
            <w:r w:rsidR="00734604">
              <w:rPr>
                <w:rFonts w:asciiTheme="minorHAnsi" w:hAnsiTheme="minorHAnsi"/>
                <w:sz w:val="22"/>
                <w:szCs w:val="22"/>
              </w:rPr>
              <w:t xml:space="preserve"> et autres drogues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avec les conséquences qui en découlent.</w:t>
            </w:r>
            <w:r w:rsidR="00734604">
              <w:rPr>
                <w:rFonts w:asciiTheme="minorHAnsi" w:hAnsiTheme="minorHAnsi"/>
                <w:sz w:val="22"/>
                <w:szCs w:val="22"/>
              </w:rPr>
              <w:t xml:space="preserve"> D’où l’option levée de renforcer la sensibilisation dans lesdits milieux.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28EC">
              <w:rPr>
                <w:rFonts w:asciiTheme="minorHAnsi" w:hAnsiTheme="minorHAnsi"/>
                <w:sz w:val="22"/>
                <w:szCs w:val="22"/>
              </w:rPr>
              <w:t>La prochaine étape</w:t>
            </w:r>
            <w:r w:rsidR="00D33425">
              <w:rPr>
                <w:rFonts w:asciiTheme="minorHAnsi" w:hAnsiTheme="minorHAnsi"/>
                <w:sz w:val="22"/>
                <w:szCs w:val="22"/>
              </w:rPr>
              <w:t xml:space="preserve"> est la ZS de Kirotshe</w:t>
            </w:r>
            <w:r w:rsidR="00734604">
              <w:rPr>
                <w:rFonts w:asciiTheme="minorHAnsi" w:hAnsiTheme="minorHAnsi"/>
                <w:sz w:val="22"/>
                <w:szCs w:val="22"/>
              </w:rPr>
              <w:t xml:space="preserve"> en date du 07 août</w:t>
            </w:r>
            <w:r w:rsidR="00D3342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8251321" w14:textId="77777777" w:rsidR="00D33425" w:rsidRDefault="003B28EC" w:rsidP="003B28EC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PNSR</w:t>
            </w:r>
            <w:r w:rsidR="00D33425">
              <w:rPr>
                <w:rFonts w:asciiTheme="minorHAnsi" w:hAnsiTheme="minorHAnsi"/>
                <w:sz w:val="22"/>
                <w:szCs w:val="22"/>
              </w:rPr>
              <w:t xml:space="preserve"> : a </w:t>
            </w:r>
            <w:r>
              <w:rPr>
                <w:rFonts w:asciiTheme="minorHAnsi" w:hAnsiTheme="minorHAnsi"/>
                <w:sz w:val="22"/>
                <w:szCs w:val="22"/>
              </w:rPr>
              <w:t>assuré une formation sur l</w:t>
            </w:r>
            <w:r w:rsidR="00734604">
              <w:rPr>
                <w:rFonts w:asciiTheme="minorHAnsi" w:hAnsiTheme="minorHAnsi"/>
                <w:sz w:val="22"/>
                <w:szCs w:val="22"/>
              </w:rPr>
              <w:t xml:space="preserve">’Assurance Qualité à l’Accouchement (AQA) des prestataires des ZS Birambizo, Bambo et Kibirizi. </w:t>
            </w:r>
            <w:r w:rsidR="00D93CFB">
              <w:rPr>
                <w:rFonts w:asciiTheme="minorHAnsi" w:hAnsiTheme="minorHAnsi"/>
                <w:sz w:val="22"/>
                <w:szCs w:val="22"/>
              </w:rPr>
              <w:t>En outre une rupture de stock en partogramme normée a été constatée dans la ZS Birambizo. Par ailleurs,</w:t>
            </w:r>
            <w:r w:rsidR="00734604">
              <w:rPr>
                <w:rFonts w:asciiTheme="minorHAnsi" w:hAnsiTheme="minorHAnsi"/>
                <w:sz w:val="22"/>
                <w:szCs w:val="22"/>
              </w:rPr>
              <w:t xml:space="preserve"> une formation est en cours sur l</w:t>
            </w:r>
            <w:r>
              <w:rPr>
                <w:rFonts w:asciiTheme="minorHAnsi" w:hAnsiTheme="minorHAnsi"/>
                <w:sz w:val="22"/>
                <w:szCs w:val="22"/>
              </w:rPr>
              <w:t>es signes de danger</w:t>
            </w:r>
            <w:r w:rsidR="00734604">
              <w:rPr>
                <w:rFonts w:asciiTheme="minorHAnsi" w:hAnsiTheme="minorHAnsi"/>
                <w:sz w:val="22"/>
                <w:szCs w:val="22"/>
              </w:rPr>
              <w:t xml:space="preserve"> dans la ZS Walikale</w:t>
            </w:r>
            <w:r w:rsidR="00D93CF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15BA903" w14:textId="77777777" w:rsidR="003B28EC" w:rsidRDefault="003B28EC" w:rsidP="003B28EC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Ce point a été reporté pour la prochaine réunion eu égard à la contrainte de temps.</w:t>
            </w:r>
          </w:p>
          <w:p w14:paraId="246FB1A2" w14:textId="77777777" w:rsidR="003B28EC" w:rsidRDefault="003B28EC" w:rsidP="003B28EC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FE49A6" w14:textId="77777777" w:rsidR="003B28EC" w:rsidRDefault="003B28EC" w:rsidP="003B28EC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5C4F2E" w14:textId="77777777" w:rsidR="003B28EC" w:rsidRDefault="003B28EC" w:rsidP="003B28EC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-UNFPA a informé les participants de : </w:t>
            </w:r>
          </w:p>
          <w:p w14:paraId="11566484" w14:textId="77777777" w:rsidR="003B28EC" w:rsidRPr="00D93CFB" w:rsidRDefault="003B28EC" w:rsidP="00D93CFB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52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3CFB">
              <w:rPr>
                <w:rFonts w:asciiTheme="minorHAnsi" w:hAnsiTheme="minorHAnsi"/>
                <w:sz w:val="22"/>
                <w:szCs w:val="22"/>
              </w:rPr>
              <w:t xml:space="preserve">l’exercice prochain d’élaboration du Humanitarian Needs Overview (HNO) ; </w:t>
            </w:r>
          </w:p>
          <w:p w14:paraId="3A5AD666" w14:textId="77777777" w:rsidR="003B28EC" w:rsidRPr="00D93CFB" w:rsidRDefault="003B28EC" w:rsidP="00D93CFB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52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3CFB">
              <w:rPr>
                <w:rFonts w:asciiTheme="minorHAnsi" w:hAnsiTheme="minorHAnsi"/>
                <w:sz w:val="22"/>
                <w:szCs w:val="22"/>
              </w:rPr>
              <w:t>la diffusio</w:t>
            </w:r>
            <w:r w:rsidR="000E0F3C" w:rsidRPr="00D93CFB">
              <w:rPr>
                <w:rFonts w:asciiTheme="minorHAnsi" w:hAnsiTheme="minorHAnsi"/>
                <w:sz w:val="22"/>
                <w:szCs w:val="22"/>
              </w:rPr>
              <w:t>n des résultats préliminaires de l’enquête</w:t>
            </w:r>
            <w:r w:rsidRPr="00D93CFB">
              <w:rPr>
                <w:rFonts w:asciiTheme="minorHAnsi" w:hAnsiTheme="minorHAnsi"/>
                <w:sz w:val="22"/>
                <w:szCs w:val="22"/>
              </w:rPr>
              <w:t xml:space="preserve"> MICS </w:t>
            </w:r>
            <w:r w:rsidR="000E0F3C" w:rsidRPr="00D93CFB">
              <w:rPr>
                <w:rFonts w:asciiTheme="minorHAnsi" w:hAnsiTheme="minorHAnsi"/>
                <w:sz w:val="22"/>
                <w:szCs w:val="22"/>
              </w:rPr>
              <w:t xml:space="preserve">2018 </w:t>
            </w:r>
            <w:r w:rsidRPr="00D93CFB"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r w:rsidR="000E0F3C" w:rsidRPr="00D93CFB">
              <w:rPr>
                <w:rFonts w:asciiTheme="minorHAnsi" w:hAnsiTheme="minorHAnsi"/>
                <w:sz w:val="22"/>
                <w:szCs w:val="22"/>
              </w:rPr>
              <w:t>mettant l’accent sur</w:t>
            </w:r>
            <w:r w:rsidRPr="00D93CFB">
              <w:rPr>
                <w:rFonts w:asciiTheme="minorHAnsi" w:hAnsiTheme="minorHAnsi"/>
                <w:sz w:val="22"/>
                <w:szCs w:val="22"/>
              </w:rPr>
              <w:t xml:space="preserve"> les premiers indicateurs de SR qui en ressortent ;</w:t>
            </w:r>
          </w:p>
          <w:p w14:paraId="49DFD49B" w14:textId="77777777" w:rsidR="000E0F3C" w:rsidRPr="00D93CFB" w:rsidRDefault="003B28EC" w:rsidP="00D93CFB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52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3CFB">
              <w:rPr>
                <w:rFonts w:asciiTheme="minorHAnsi" w:hAnsiTheme="minorHAnsi"/>
                <w:sz w:val="22"/>
                <w:szCs w:val="22"/>
              </w:rPr>
              <w:t xml:space="preserve">la tenue en décembre prochain de la </w:t>
            </w:r>
            <w:r w:rsidR="000E0F3C" w:rsidRPr="00D93CFB">
              <w:rPr>
                <w:rFonts w:asciiTheme="minorHAnsi" w:hAnsiTheme="minorHAnsi"/>
                <w:sz w:val="22"/>
                <w:szCs w:val="22"/>
              </w:rPr>
              <w:t>4</w:t>
            </w:r>
            <w:r w:rsidR="000E0F3C" w:rsidRPr="00D93CFB">
              <w:rPr>
                <w:rFonts w:asciiTheme="minorHAnsi" w:hAnsiTheme="minorHAnsi"/>
                <w:sz w:val="22"/>
                <w:szCs w:val="22"/>
                <w:vertAlign w:val="superscript"/>
              </w:rPr>
              <w:t>ième</w:t>
            </w:r>
            <w:r w:rsidR="000E0F3C" w:rsidRPr="00D93C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3CFB">
              <w:rPr>
                <w:rFonts w:asciiTheme="minorHAnsi" w:hAnsiTheme="minorHAnsi"/>
                <w:sz w:val="22"/>
                <w:szCs w:val="22"/>
              </w:rPr>
              <w:t xml:space="preserve">conférence nationale sur la PF. La </w:t>
            </w:r>
            <w:r w:rsidR="000E0F3C" w:rsidRPr="00D93CFB">
              <w:rPr>
                <w:rFonts w:asciiTheme="minorHAnsi" w:hAnsiTheme="minorHAnsi"/>
                <w:sz w:val="22"/>
                <w:szCs w:val="22"/>
              </w:rPr>
              <w:t>fenêtre</w:t>
            </w:r>
            <w:r w:rsidRPr="00D93CFB">
              <w:rPr>
                <w:rFonts w:asciiTheme="minorHAnsi" w:hAnsiTheme="minorHAnsi"/>
                <w:sz w:val="22"/>
                <w:szCs w:val="22"/>
              </w:rPr>
              <w:t xml:space="preserve"> de soumission d’abstract</w:t>
            </w:r>
            <w:r w:rsidR="000E0F3C" w:rsidRPr="00D93CFB">
              <w:rPr>
                <w:rFonts w:asciiTheme="minorHAnsi" w:hAnsiTheme="minorHAnsi"/>
                <w:sz w:val="22"/>
                <w:szCs w:val="22"/>
              </w:rPr>
              <w:t>s</w:t>
            </w:r>
            <w:r w:rsidRPr="00D93CFB">
              <w:rPr>
                <w:rFonts w:asciiTheme="minorHAnsi" w:hAnsiTheme="minorHAnsi"/>
                <w:sz w:val="22"/>
                <w:szCs w:val="22"/>
              </w:rPr>
              <w:t xml:space="preserve"> étant ouverte, les personnes </w:t>
            </w:r>
            <w:r w:rsidR="000E0F3C" w:rsidRPr="00D93CFB">
              <w:rPr>
                <w:rFonts w:asciiTheme="minorHAnsi" w:hAnsiTheme="minorHAnsi"/>
                <w:sz w:val="22"/>
                <w:szCs w:val="22"/>
              </w:rPr>
              <w:t>intéressées</w:t>
            </w:r>
            <w:r w:rsidRPr="00D93CFB">
              <w:rPr>
                <w:rFonts w:asciiTheme="minorHAnsi" w:hAnsiTheme="minorHAnsi"/>
                <w:sz w:val="22"/>
                <w:szCs w:val="22"/>
              </w:rPr>
              <w:t xml:space="preserve"> sont priées de</w:t>
            </w:r>
            <w:r w:rsidR="000E0F3C" w:rsidRPr="00D93CFB">
              <w:rPr>
                <w:rFonts w:asciiTheme="minorHAnsi" w:hAnsiTheme="minorHAnsi"/>
                <w:sz w:val="22"/>
                <w:szCs w:val="22"/>
              </w:rPr>
              <w:t xml:space="preserve"> s’y atteler. </w:t>
            </w:r>
          </w:p>
          <w:p w14:paraId="2AEC1813" w14:textId="77777777" w:rsidR="003B28EC" w:rsidRPr="00402C1E" w:rsidRDefault="00D93CFB" w:rsidP="003B28EC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0E0F3C">
              <w:rPr>
                <w:rFonts w:asciiTheme="minorHAnsi" w:hAnsiTheme="minorHAnsi"/>
                <w:sz w:val="22"/>
                <w:szCs w:val="22"/>
              </w:rPr>
              <w:t>La Coordination provinciale du PNSR a invité tous les acteurs œuvrant dans le domaine de la Planification Familiale</w:t>
            </w:r>
            <w:r w:rsidR="003B2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0F3C">
              <w:rPr>
                <w:rFonts w:asciiTheme="minorHAnsi" w:hAnsiTheme="minorHAnsi"/>
                <w:sz w:val="22"/>
                <w:szCs w:val="22"/>
              </w:rPr>
              <w:t>à passer à son bureau pour s’enregistrer.</w:t>
            </w:r>
          </w:p>
        </w:tc>
        <w:tc>
          <w:tcPr>
            <w:tcW w:w="3685" w:type="dxa"/>
          </w:tcPr>
          <w:p w14:paraId="3E645B9B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B1B26D2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BAD1424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9EA785A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317F547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92983CE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8B2359A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7BF1E87" w14:textId="77777777" w:rsidR="00B64D46" w:rsidRDefault="00B64D46" w:rsidP="00FC3540">
            <w:pP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</w:p>
          <w:p w14:paraId="4A02E2C1" w14:textId="77777777" w:rsidR="00B64D46" w:rsidRDefault="00B64D46" w:rsidP="00FC3540">
            <w:pP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</w:p>
          <w:p w14:paraId="6BC1EB6A" w14:textId="77777777" w:rsidR="007B4AEB" w:rsidRDefault="007B4AEB" w:rsidP="00FC3540">
            <w:pP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</w:p>
          <w:p w14:paraId="09713187" w14:textId="77777777" w:rsidR="007B4AEB" w:rsidRDefault="007B4AEB" w:rsidP="00FC3540">
            <w:pP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</w:p>
          <w:p w14:paraId="5685D0CC" w14:textId="77777777" w:rsidR="007B4AEB" w:rsidRDefault="007B4AEB" w:rsidP="00FC3540">
            <w:pP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</w:p>
          <w:p w14:paraId="66A80A42" w14:textId="77777777" w:rsidR="007B4AEB" w:rsidRDefault="007B4AEB" w:rsidP="00FC3540">
            <w:pP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</w:p>
          <w:p w14:paraId="579E723F" w14:textId="77777777" w:rsidR="00B64D46" w:rsidRDefault="00B64D46" w:rsidP="00FC3540">
            <w:pP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</w:p>
          <w:p w14:paraId="7491C6C8" w14:textId="77777777" w:rsidR="007B4AEB" w:rsidRDefault="007B4AEB" w:rsidP="00FC3540">
            <w:pP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</w:p>
          <w:p w14:paraId="1783D614" w14:textId="77777777" w:rsidR="007B4AEB" w:rsidRDefault="007B4AEB" w:rsidP="00FC3540">
            <w:pP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</w:p>
          <w:p w14:paraId="37B874A3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46F59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fr-BE"/>
              </w:rPr>
              <w:lastRenderedPageBreak/>
              <w:t>Recommandation</w:t>
            </w:r>
            <w:r w:rsidRPr="00146F5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7B4AEB">
              <w:rPr>
                <w:rFonts w:asciiTheme="minorHAnsi" w:hAnsiTheme="minorHAnsi"/>
                <w:sz w:val="22"/>
                <w:szCs w:val="22"/>
                <w:lang w:val="fr-BE"/>
              </w:rPr>
              <w:t>Se rapprocher de Save The Children qui appuie la structure</w:t>
            </w:r>
            <w:r w:rsidR="00D93CF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pour une solution à la question de rupture de stock</w:t>
            </w:r>
            <w:r w:rsidR="007B4AE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</w:p>
          <w:p w14:paraId="3A5F73F9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AF0DA5D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4F629DC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2B08B00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9D17409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35D72FB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310EECF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BA65D22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84FA456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2605FEC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64C8AB2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1719DB8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EBC5828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A8EFF34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AE138E4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D507C37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3BA075A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2B8B21C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295884E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D9AF1A6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C355AED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5EE05F9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767ED10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8FE3CDB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C716053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488FD8E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67433A3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2EDC236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6409531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6A85125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23DB1D6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3DC3DD4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33CB4BF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AEEEF35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B5BACB5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6FD572D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0060E65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363299B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E40153E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B7BE7FB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B7F56C8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F31253F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B6EE5FC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46F59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fr-BE"/>
              </w:rPr>
              <w:t>Recommandation</w:t>
            </w:r>
            <w:r w:rsidRPr="00146F5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Partager le document des résultats préliminaires</w:t>
            </w:r>
          </w:p>
          <w:p w14:paraId="7879D760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5486E1D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6B552A1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46F59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fr-BE"/>
              </w:rPr>
              <w:t>Recommandation</w:t>
            </w:r>
            <w:r w:rsidRPr="00146F5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Partager le lien pour la soumission des abstracts</w:t>
            </w:r>
          </w:p>
          <w:p w14:paraId="252FF3AF" w14:textId="77777777" w:rsidR="00B64D46" w:rsidRDefault="00B64D46" w:rsidP="003B28EC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1560" w:type="dxa"/>
          </w:tcPr>
          <w:p w14:paraId="3BA44A87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CC0199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661B48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3164B0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F06B02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4618F9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38DBDB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571A66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9CC3F3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1615B8" w14:textId="77777777" w:rsidR="007B4AEB" w:rsidRDefault="007B4AE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4C28E2" w14:textId="77777777" w:rsidR="007B4AEB" w:rsidRDefault="007B4AE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C93574" w14:textId="77777777" w:rsidR="007B4AEB" w:rsidRDefault="007B4AE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146454" w14:textId="77777777" w:rsidR="007B4AEB" w:rsidRDefault="007B4AE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59C567" w14:textId="77777777" w:rsidR="007B4AEB" w:rsidRDefault="007B4AE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F6E6EC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05B1CB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828C37" w14:textId="77777777" w:rsidR="00B64D46" w:rsidRDefault="007B4AEB" w:rsidP="00FC35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Dès que possible </w:t>
            </w:r>
          </w:p>
          <w:p w14:paraId="6B4A0128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1B39F2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8AA74B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40D2CB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E39AD3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B76BC3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AE133F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2537F2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E01381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593ED8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CC8510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19912E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E35E70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AAC888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DBB4B6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B0A9DE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719E50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D335C8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C327E0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DD9DB6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F800CC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4355FE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46E0D8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2C83B3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C563F0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97B60B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2FA541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E37F9D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A36B14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4F84DB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A88DF1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5A1BDC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EBA16F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9D0959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7C7611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CA691A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2EFF41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0367B6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AE77C7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35CBC9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D7A439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C4267A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04F542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419DC6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4E82A1" w14:textId="77777777" w:rsidR="000E0F3C" w:rsidRDefault="000E0F3C" w:rsidP="00FC35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plus tôt possible</w:t>
            </w:r>
          </w:p>
          <w:p w14:paraId="3CF64231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561443" w14:textId="77777777" w:rsidR="00D93CFB" w:rsidRDefault="00D93CFB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542C99" w14:textId="77777777" w:rsidR="000E0F3C" w:rsidRDefault="000E0F3C" w:rsidP="000E0F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plus tôt possible</w:t>
            </w:r>
          </w:p>
          <w:p w14:paraId="533FD6C0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1E768A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B67076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054106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9C5B12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5E9DD9" w14:textId="77777777" w:rsidR="00B64D46" w:rsidRDefault="00B64D46" w:rsidP="00FC35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DA85A5" w14:textId="77777777" w:rsidR="00B64D46" w:rsidRDefault="00B64D46" w:rsidP="00FC35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0345CF81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36430F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B75CF6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7610EC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74197B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E02652A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EFE228" w14:textId="77777777" w:rsidR="00B64D4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C419EF" w14:textId="77777777" w:rsidR="007B4AEB" w:rsidRDefault="007B4AE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23B3FA" w14:textId="77777777" w:rsidR="007B4AEB" w:rsidRDefault="007B4AE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BBC429C" w14:textId="77777777" w:rsidR="007B4AEB" w:rsidRDefault="007B4AE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540469" w14:textId="77777777" w:rsidR="007B4AEB" w:rsidRDefault="007B4AE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3A0148" w14:textId="77777777" w:rsidR="007B4AEB" w:rsidRDefault="007B4AE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500D35" w14:textId="77777777" w:rsidR="007B4AEB" w:rsidRPr="000D0276" w:rsidRDefault="007B4AE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17933B" w14:textId="77777777" w:rsidR="00B64D4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B780445" w14:textId="77777777" w:rsidR="00B64D4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4889A2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D4D906" w14:textId="77777777" w:rsidR="00B64D4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B96BED4" w14:textId="77777777" w:rsidR="00B64D46" w:rsidRDefault="007B4AE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YaLife</w:t>
            </w:r>
          </w:p>
          <w:p w14:paraId="2123AA67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4CEDA8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4647BB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3ABAF4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2323AC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C1C28DE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F58AD02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F1FB4C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94256B9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05AEF4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15A5DF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89570B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DD2493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D104AE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9AD42A2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E1F5E7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A36979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121688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F73580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CC3E06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7453CF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6BFE7B2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B2853AF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1F2702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2847AD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F528A6C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C950B28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CD9C0AB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C1305F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697497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AABB04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ED57387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BDCB2B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283B9C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83CDC7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7A19BF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3A6EAE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B4EF30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48E684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C04D3D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C5FFD97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990814B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BCE268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446602F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AE4D1F3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574040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UNFPA</w:t>
            </w:r>
          </w:p>
          <w:p w14:paraId="7948C371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7ED157" w14:textId="77777777" w:rsidR="000E0F3C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31EA38" w14:textId="77777777" w:rsidR="00D93CFB" w:rsidRDefault="00D93CFB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F34AAD" w14:textId="77777777" w:rsidR="000E0F3C" w:rsidRPr="000D0276" w:rsidRDefault="000E0F3C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UNFPA</w:t>
            </w:r>
          </w:p>
          <w:p w14:paraId="00848AA5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C78D77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8B10E8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B147145" w14:textId="77777777" w:rsidR="00B64D46" w:rsidRPr="000D0276" w:rsidRDefault="00B64D46" w:rsidP="00FC3540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6525"/>
      </w:tblGrid>
      <w:tr w:rsidR="00B64D46" w14:paraId="0919CFF7" w14:textId="77777777" w:rsidTr="00FC3540">
        <w:tc>
          <w:tcPr>
            <w:tcW w:w="12960" w:type="dxa"/>
            <w:gridSpan w:val="2"/>
          </w:tcPr>
          <w:p w14:paraId="09DA45A0" w14:textId="77777777" w:rsidR="00B64D46" w:rsidRDefault="00B64D46" w:rsidP="00FC3540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ADC2CD" w14:textId="77777777" w:rsidR="00B64D46" w:rsidRDefault="000E0F3C" w:rsidP="00FC3540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Commencée à 14h15</w:t>
            </w:r>
            <w:r w:rsidR="00B64D46">
              <w:rPr>
                <w:rFonts w:asciiTheme="minorHAnsi" w:hAnsiTheme="minorHAnsi"/>
                <w:sz w:val="22"/>
                <w:szCs w:val="22"/>
              </w:rPr>
              <w:t xml:space="preserve">’ la réunion s’est terminée </w:t>
            </w:r>
            <w:r>
              <w:rPr>
                <w:rFonts w:asciiTheme="minorHAnsi" w:hAnsiTheme="minorHAnsi"/>
                <w:sz w:val="22"/>
                <w:szCs w:val="22"/>
              </w:rPr>
              <w:t>à 16h0</w:t>
            </w:r>
            <w:r w:rsidR="00B64D46">
              <w:rPr>
                <w:rFonts w:asciiTheme="minorHAnsi" w:hAnsiTheme="minorHAnsi"/>
                <w:sz w:val="22"/>
                <w:szCs w:val="22"/>
              </w:rPr>
              <w:t>0’</w:t>
            </w:r>
          </w:p>
          <w:p w14:paraId="4616E460" w14:textId="77777777" w:rsidR="00B64D46" w:rsidRDefault="00B64D46" w:rsidP="00FC3540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Fait à Goma, le 3</w:t>
            </w:r>
            <w:r w:rsidR="000E0F3C">
              <w:rPr>
                <w:rFonts w:asciiTheme="minorHAnsi" w:hAnsiTheme="minorHAnsi"/>
                <w:sz w:val="22"/>
                <w:szCs w:val="22"/>
              </w:rPr>
              <w:t>1 août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  <w:p w14:paraId="77440FA9" w14:textId="77777777" w:rsidR="00B64D46" w:rsidRDefault="00B64D46" w:rsidP="00FC3540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4D46" w14:paraId="1F33CDF0" w14:textId="77777777" w:rsidTr="00FC3540">
        <w:tc>
          <w:tcPr>
            <w:tcW w:w="6435" w:type="dxa"/>
          </w:tcPr>
          <w:p w14:paraId="3E4BFD17" w14:textId="77777777" w:rsidR="00B64D46" w:rsidRDefault="00B64D46" w:rsidP="00FC35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Pour le rapportage,  </w:t>
            </w:r>
          </w:p>
        </w:tc>
        <w:tc>
          <w:tcPr>
            <w:tcW w:w="6525" w:type="dxa"/>
          </w:tcPr>
          <w:p w14:paraId="04392457" w14:textId="77777777" w:rsidR="00B64D46" w:rsidRDefault="00B64D46" w:rsidP="00FC3540">
            <w:pPr>
              <w:tabs>
                <w:tab w:val="left" w:pos="83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Pour UNFPA, Lead du GT-SR</w:t>
            </w:r>
          </w:p>
        </w:tc>
      </w:tr>
      <w:tr w:rsidR="00B64D46" w14:paraId="5E5EF760" w14:textId="77777777" w:rsidTr="00FC3540">
        <w:tc>
          <w:tcPr>
            <w:tcW w:w="6435" w:type="dxa"/>
          </w:tcPr>
          <w:p w14:paraId="217029BC" w14:textId="77777777" w:rsidR="00B64D46" w:rsidRDefault="000E0F3C" w:rsidP="00FC3540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Audacieux KITSA MIRIMO</w:t>
            </w:r>
            <w:r w:rsidR="00B64D4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    </w:t>
            </w:r>
          </w:p>
          <w:p w14:paraId="66FDD7F4" w14:textId="77777777" w:rsidR="00B64D46" w:rsidRPr="000249DF" w:rsidRDefault="000E0F3C" w:rsidP="000E0F3C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ARP</w:t>
            </w:r>
          </w:p>
        </w:tc>
        <w:tc>
          <w:tcPr>
            <w:tcW w:w="6525" w:type="dxa"/>
          </w:tcPr>
          <w:p w14:paraId="3352907F" w14:textId="77777777" w:rsidR="00B64D46" w:rsidRDefault="00B64D46" w:rsidP="00FC3540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Dr Jean-Paul MAKAY          </w:t>
            </w:r>
          </w:p>
          <w:p w14:paraId="017E1E59" w14:textId="77777777" w:rsidR="00B64D46" w:rsidRDefault="00B64D46" w:rsidP="00FC3540">
            <w:pPr>
              <w:tabs>
                <w:tab w:val="left" w:pos="6480"/>
              </w:tabs>
              <w:spacing w:line="2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Chargé de Programme Humanitaire &amp; SR/PF-UNFPA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7C44FCCF" w14:textId="77777777" w:rsidR="00B64D46" w:rsidRDefault="00B64D46" w:rsidP="00B64D46"/>
    <w:p w14:paraId="7DA37BD2" w14:textId="77777777" w:rsidR="00B64D46" w:rsidRDefault="00B64D46" w:rsidP="00B64D46"/>
    <w:p w14:paraId="03D2136A" w14:textId="77777777" w:rsidR="00B64D46" w:rsidRDefault="00B64D46" w:rsidP="00B64D46"/>
    <w:p w14:paraId="2D3F812E" w14:textId="77777777" w:rsidR="00C1185D" w:rsidRDefault="00BD6418"/>
    <w:sectPr w:rsidR="00C1185D" w:rsidSect="00632DD6">
      <w:headerReference w:type="default" r:id="rId10"/>
      <w:footerReference w:type="default" r:id="rId11"/>
      <w:pgSz w:w="15840" w:h="12240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8758" w14:textId="77777777" w:rsidR="0095475C" w:rsidRDefault="0095475C">
      <w:r>
        <w:separator/>
      </w:r>
    </w:p>
  </w:endnote>
  <w:endnote w:type="continuationSeparator" w:id="0">
    <w:p w14:paraId="48ECDEA4" w14:textId="77777777" w:rsidR="0095475C" w:rsidRDefault="0095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014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47660" w14:textId="77777777" w:rsidR="00632DD6" w:rsidRDefault="008400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7DFDB8" w14:textId="77777777" w:rsidR="00632DD6" w:rsidRDefault="00BD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DD23" w14:textId="77777777" w:rsidR="0095475C" w:rsidRDefault="0095475C">
      <w:r>
        <w:separator/>
      </w:r>
    </w:p>
  </w:footnote>
  <w:footnote w:type="continuationSeparator" w:id="0">
    <w:p w14:paraId="03517681" w14:textId="77777777" w:rsidR="0095475C" w:rsidRDefault="0095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1890" w14:textId="77777777" w:rsidR="00632DD6" w:rsidRDefault="00BD6418">
    <w:pPr>
      <w:pStyle w:val="Header"/>
      <w:jc w:val="center"/>
    </w:pPr>
  </w:p>
  <w:p w14:paraId="48EF2A59" w14:textId="77777777" w:rsidR="00632DD6" w:rsidRDefault="00BD6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36D8502C"/>
    <w:lvl w:ilvl="0" w:tplc="F52C4F90">
      <w:start w:val="1"/>
      <w:numFmt w:val="decimal"/>
      <w:lvlText w:val="%1."/>
      <w:lvlJc w:val="left"/>
      <w:pPr>
        <w:ind w:left="840" w:hanging="480"/>
      </w:pPr>
      <w:rPr>
        <w:rFonts w:ascii="Arial" w:hAnsi="Arial" w:cs="Arial" w:hint="default"/>
        <w:sz w:val="19"/>
      </w:rPr>
    </w:lvl>
    <w:lvl w:ilvl="1" w:tplc="07A6C8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535A35E8"/>
    <w:lvl w:ilvl="0" w:tplc="4AD07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6899"/>
    <w:multiLevelType w:val="hybridMultilevel"/>
    <w:tmpl w:val="EAB24EB0"/>
    <w:lvl w:ilvl="0" w:tplc="A06CD7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46"/>
    <w:rsid w:val="000E0F3C"/>
    <w:rsid w:val="00146F59"/>
    <w:rsid w:val="001D0450"/>
    <w:rsid w:val="003B28EC"/>
    <w:rsid w:val="00734604"/>
    <w:rsid w:val="007B4AEB"/>
    <w:rsid w:val="007C70FA"/>
    <w:rsid w:val="00817146"/>
    <w:rsid w:val="00840066"/>
    <w:rsid w:val="0095475C"/>
    <w:rsid w:val="0096515B"/>
    <w:rsid w:val="00A86049"/>
    <w:rsid w:val="00B529B4"/>
    <w:rsid w:val="00B64D46"/>
    <w:rsid w:val="00BD6418"/>
    <w:rsid w:val="00BF1A25"/>
    <w:rsid w:val="00D33425"/>
    <w:rsid w:val="00D81CBF"/>
    <w:rsid w:val="00D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27BC"/>
  <w15:chartTrackingRefBased/>
  <w15:docId w15:val="{F5B09278-9437-48C8-A0A3-D697260E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B64D4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6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B64D46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64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D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64D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64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D4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Jean-Paul Makay</dc:creator>
  <cp:keywords/>
  <dc:description/>
  <cp:lastModifiedBy>Sandra Krause</cp:lastModifiedBy>
  <cp:revision>2</cp:revision>
  <dcterms:created xsi:type="dcterms:W3CDTF">2020-02-21T20:02:00Z</dcterms:created>
  <dcterms:modified xsi:type="dcterms:W3CDTF">2020-02-21T20:02:00Z</dcterms:modified>
</cp:coreProperties>
</file>