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9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3"/>
        <w:gridCol w:w="1701"/>
        <w:gridCol w:w="4323"/>
        <w:gridCol w:w="6222"/>
        <w:tblGridChange w:id="0">
          <w:tblGrid>
            <w:gridCol w:w="703"/>
            <w:gridCol w:w="1701"/>
            <w:gridCol w:w="4323"/>
            <w:gridCol w:w="622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6741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d96741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rtl w:val="0"/>
              </w:rPr>
              <w:t xml:space="preserve">Timing</w:t>
            </w:r>
          </w:p>
        </w:tc>
        <w:tc>
          <w:tcPr>
            <w:shd w:fill="d96741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rtl w:val="0"/>
              </w:rPr>
              <w:t xml:space="preserve">Content</w:t>
            </w:r>
          </w:p>
        </w:tc>
        <w:tc>
          <w:tcPr>
            <w:shd w:fill="d96741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rtl w:val="0"/>
              </w:rPr>
              <w:t xml:space="preserve">Training Method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aac8a" w:val="clear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DAY 1 </w:t>
            </w:r>
            <w:r w:rsidDel="00000000" w:rsidR="00000000" w:rsidRPr="00000000">
              <w:rPr>
                <w:b w:val="1"/>
                <w:rtl w:val="0"/>
              </w:rPr>
              <w:t xml:space="preserve">(8 hours)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Facilitator introduction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Ice breaker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Paired interview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Course agenda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Participant expectations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Course objectives (optional)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Housekeeping/Parking lot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Brainstorm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Knowledge pre-test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Uterine evacuation an important element of reproductive health in crisis settings because: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Maternal mortality linked to unsafe abortion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Lack of security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High risk of sexual violence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Disruption in contraceptive and other health services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May want to delay childbearing during a crisis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Interactive presentation and group brainstorm </w:t>
              <w:br w:type="textWrapping"/>
              <w:t xml:space="preserve">(Why might a woman need a uterine evacuation in a crisis setting?)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98" w:hanging="198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Values clarification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Group activity: Comfort Continuum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of abortion law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Read case studies aloud, large (or small) group process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15 minutes Break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Method options for uterine evacuation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Uterine evacuation method options counseling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Interactive presentation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Case studies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Large or small group process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Postabortion contraception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Special considerations for women in refugee and displaced settings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Informed consent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and discussion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Case studies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40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 minutes Lunch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Clinical assessment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Determining eligibility for uterine evacuation with medications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Interactive presentation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Case studies and group discussion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15 minutes Energizer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How to use mifepristone and/or misoprostol, expected effects, side effects and warning signs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Presentation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Providing uterine evacuation with mifepristone and/or misoprostol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Role plays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15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Follow-up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2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Presentation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15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Summarize/end Day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3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Daily process evaluation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eaac8a" w:val="clear"/>
          </w:tcPr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DAY 2 </w:t>
            </w:r>
            <w:r w:rsidDel="00000000" w:rsidR="00000000" w:rsidRPr="00000000">
              <w:rPr>
                <w:b w:val="1"/>
                <w:rtl w:val="0"/>
              </w:rPr>
              <w:t xml:space="preserve">(7 hours 30 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Welcome participants back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Overview of Day 2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Respond to any questions from Day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30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16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MVA instrument facts and features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17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Interactive presentation and demonstration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45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Processing Ipas MVA Plus© and Ipas EasyGrip Cannulae©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17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74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minutes Break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Uterine evacuation with the Ipas MVA Plus©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MVA steps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Presentation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7E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 minutes Lunch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60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4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MVA Demonstration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4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Simulated practice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19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Pelvic models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Technical problems during MVA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Interactive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Pain management plan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Interactive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c9c9c9" w:val="clear"/>
          </w:tcPr>
          <w:p w:rsidR="00000000" w:rsidDel="00000000" w:rsidP="00000000" w:rsidRDefault="00000000" w:rsidRPr="00000000" w14:paraId="0000008F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minutes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Simulated practice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Pelvic models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Post-procedure care and follow-up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15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8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Summarize/end Day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Daily process evaluation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eaac8a" w:val="clear"/>
          </w:tcPr>
          <w:p w:rsidR="00000000" w:rsidDel="00000000" w:rsidP="00000000" w:rsidRDefault="00000000" w:rsidRPr="00000000" w14:paraId="0000009F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DAY 3 </w:t>
            </w:r>
            <w:r w:rsidDel="00000000" w:rsidR="00000000" w:rsidRPr="00000000">
              <w:rPr>
                <w:b w:val="1"/>
                <w:rtl w:val="0"/>
              </w:rPr>
              <w:t xml:space="preserve">(8 hours)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30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7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Welcome participants back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7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Overview of Day 3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7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Respond to any questions from Day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line="276" w:lineRule="auto"/>
              <w:ind w:left="36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Managing complications and assessment of shock and underlying causes in postabortion care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Interactive presentation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45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Identifying and Managing Complications of Uterine Evacuation with Medications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Case studies and group discussion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c9c9c9" w:val="clear"/>
          </w:tcPr>
          <w:p w:rsidR="00000000" w:rsidDel="00000000" w:rsidP="00000000" w:rsidRDefault="00000000" w:rsidRPr="00000000" w14:paraId="000000B1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minutes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 minutes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Using a monitoring plan to ensure quality of care and to sustain uterine evacuation services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Interactive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 minutes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a work plan to integrate uterine evacuation into crisis settings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Worksheet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BD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 minutes Lunch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90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Additional simulated practice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1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c9c9c9" w:val="clear"/>
          </w:tcPr>
          <w:p w:rsidR="00000000" w:rsidDel="00000000" w:rsidP="00000000" w:rsidRDefault="00000000" w:rsidRPr="00000000" w14:paraId="000000C5">
            <w:pPr>
              <w:spacing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minutes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60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minutes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Skills evaluation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i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7"/>
                <w:szCs w:val="17"/>
                <w:rtl w:val="0"/>
              </w:rPr>
              <w:t xml:space="preserve">Optional: Skills evaluations can take place during the practice time after lunch instead of during this hour.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1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 minutes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Closing Activities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course objectives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Review participant expectations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Summary points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Course evaluation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 minutes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Knowledge post-test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 minutes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Certificate of completion ceremony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134" w:top="638" w:left="1440" w:right="1440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-342899</wp:posOffset>
              </wp:positionV>
              <wp:extent cx="10070250" cy="559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0400" y="3510000"/>
                        <a:ext cx="10051200" cy="540000"/>
                      </a:xfrm>
                      <a:prstGeom prst="rect">
                        <a:avLst/>
                      </a:prstGeom>
                      <a:solidFill>
                        <a:srgbClr val="E7744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2.00000762939453" w:before="200" w:line="240"/>
                            <w:ind w:left="1303.0000305175781" w:right="0" w:firstLine="2606.000061035156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UTERINE EVACUATION USING MEDICATIONS AND MVA: SAMPLE COURSE AGENDA 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-342899</wp:posOffset>
              </wp:positionV>
              <wp:extent cx="10070250" cy="55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0250" cy="55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⋅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  <w:jc w:val="left"/>
    </w:pPr>
    <w:rPr>
      <w:smallCaps w:val="1"/>
      <w:color w:val="c5591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ed7d31"/>
      <w:sz w:val="22"/>
      <w:szCs w:val="22"/>
    </w:rPr>
  </w:style>
  <w:style w:type="paragraph" w:styleId="Title">
    <w:name w:val="Title"/>
    <w:basedOn w:val="Normal"/>
    <w:next w:val="Normal"/>
    <w:pPr>
      <w:pBdr>
        <w:top w:color="ed7d31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2.0" w:type="dxa"/>
        <w:left w:w="57.0" w:type="dxa"/>
        <w:bottom w:w="142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